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  <w:textAlignment w:val="baseline"/>
        <w:rPr>
          <w:rFonts w:ascii="sans-serif" w:hAnsi="sans-serif" w:eastAsia="sans-serif" w:cs="sans-serif"/>
          <w:b/>
          <w:bCs/>
          <w:sz w:val="22"/>
          <w:szCs w:val="22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Уникальный гоночный комплекс «Игора Драйв» – это 10 профессиональных трасс, расположенных на четырёх участках: трасса для шоссейно-кольцевых гонок, картинга, дрифта, парных гонок, ралли-кросса, мотокросса и другие. Счастливы гонщики и болельщики. Но возвели комплекс на возвышенности без естественной или искусственной шумоизоляции.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Едва летом 2020 года на гоночном комплексе практически мирового значения стали проходить тренировки, заезды и соревнования, жители находящихся вокруг 48 жилых и дачных массивов стали жаловаться на изнурительный, невыносимый, раздражающий шум воя и рёва моторов во время тренировок и заездов на автодроме.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 обращения дачников, руководство «Игоры Драйв» принесло извинения, попросив отнестись с пониманием к работе комплекса, и сообщило, что профессиональный авто и мотоспорт неизбежно связан с повышенным уровнем шума. К тому же при проектировании комплекса якобы была пройдена экспертиза, подтвердившая, что планируемая деятельность в дневное и ночное время суток не будет оказывать негативного акустического воздействия, превышающего установленные законом допустимые уровни воздействия шума на окружающую среду и население.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Но местные жители не перестают твердить, что автодром превратил их жизнь в ад. По некоторым оценкам, речь идёт о 100-150 тысячах человек. Чтобы обмениваться мнениями, искать пути решения и найти компромисс с владельцами и топ-менеджментом гоночного комплекса активисты даже зарегистрировали в соцсети ВК группу «Игора Драйв! Прими меры». Сегодня в этом сообществе, созданном жительницей Валентиной Фадеевой, уже насчитывается 875 участников.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Вслед за ураганом пришла «цивилизация»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Раньше на месте «Игоры» рос вековой еловый бор. В 2004 году тишину прервал рёв грузовиков, которые стали раскатывать проселочные и лесные дороги в районе посёлка «пл. 69 км» (его ещё называют «ВнииЗемМаш»). Началось строительство горнолыжного курорта на землях гослесфонда, которые никому не известное ранее ООО «Озон» взяло в аренду.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 данным «Налог.ру», учредителями этой компании значились ООО «Арконн» и ООО «Релакс», в свою очередь у них участниками были юридические и физические лица. В том числе Елена Клявина, Татьяна и Юрий Ковальчуки (крупнейший акционер АБ «Россия») и Светлана Кривоногих.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Вскоре произошло волшебство – несколько тысяч гектаров с лесом были выведены из земель гослесфонда и переведены в земли поселений. По свидетельствам некоторых областных чиновников, указания давались из Москвы, а сроки для перевода обозначены достаточно короткие. И работа «закипела» в авральном режиме.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Торжественное открытие первой очереди горнолыжного курорта состоялось 28 января 2006 года. А накануне ночью «Игору» посетили президент Владимир Путин, губернатор Санкт-Петербурга Валентина Матвиенко и полпред президента в СЗФО Илья Клебанов. Высокие гости первыми опробовали горный склон, прокатившись на лыжах.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Курорт быстро стал популярным, понравился не только любителям зимних видов спорта и других видов отдыха, но и окрестным дачникам. Управляла «Игорой» компания «Гора», принадлежащая Александру Гоголю, выходцу с Украины. А вот сам оригинальный проект курорта, включая строительство, реализовывался юридическими лицами бывшего спортсмена Дмитрия Новикова.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Одним из подрядчиков был Владимир Васильев, руководитель корпорации «Русь», начинавший в 90-х свою коммерческую деятельность со строительства срубов. Его фирма построила многие коттеджи на «Игоре».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2010 году здесь возвели ледовый дворец, в котором не только спортсмены тренировались, но и отдыхающие, семьями, вместе с детьми выходили на лёд. Но тем же летом разбушевалась стихия, над «Игорой» пронёсся ураган. Во многих местах деревья в лесу напоминали поломанные карандаши. Очевидцы говорят, что на следующий день над курортом долго кружили вертолёты. Транспортное сообщение прервалось, электрички не ходили, мобильная связь работала местами.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Под предлогом санитарных чисток лес принялись вырубать предприимчивые бизнесмены, торгующими древесиной. Не растерялись при этом и курортные владельцы, взяв в аренду или выкупив соседние территории. Сначала вроде собирались построить аквапарк, но потом планы изменились. И появился автодром. А затем и группа в соцсети ВК «Игора Драйв! Прими меры».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наше время, когда все в суете, заботах, «вертятся, как белки в колесе», всем не до чего, а тут еще и пандемия, людей сплотила общая цель – борьба с шумом. В том числе в планах – провести независимую экспертизу, деньги на которую собрали всем миром. В ближайшее время начнётся новый гоночный сезон, и активисты готовы официально зафиксировать превышение шумовой нагрузки.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Поддержал группу и Дмитрий Грызлов, уже публично заявивший, что развитие спорта и инфраструктуры района – это замечательно, но надо и жителям пойти навстречу, сделав надлежащую шумозащиту. «Цивилизация будет, если руководство гоночного комплекса «Игора Драйв» позаботится о жителях окружающих посёлков и садоводств, обеспечит соблюдение их конституционных прав на благоприятную окружающую среду», – убеждены участники группы.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За кого шумит курорт…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Чтобы во всём досконально и объективно разобраться, необходимо понять, кто не слишком прислушивается к возмущению сотен тысяч окрестных жителей.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ООО «Игора Драйв» было зарегистрировано 27.10.2016 года. Тогда участниками компании выступили Владимир Васильев (25%), ООО «Акцепт» (50%) и ООО «Арконн» (25%). Впоследствии доля Васильева уменьшилась до 10%, а на 15% в состав участников вошел банк «ВТБ».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Мажоритарием ООО «Акцепт» выступает Михаил Шеломов, которого СМИ называют двоюродным племянником Владимира Путина, его младший партнёр Дмитрий Мансуров – член Совета директоров «АБ Россия» и генеральный директор АБР «Менеджмент». Что касается ООО «Арконн», то о составе участников уже упоминалось выше.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Заметим, что кроме Владимира Васильева, который является не только предпринимателем, но и известным раллийным пилотом, никто из его деловых партнёров по ООО «Игора Драйв» к автогонкам не имеет никакого отношения. Похоже, именно этот человек убедил остальных, что автодром здесь построить выгоднее, чем аквапарк. А заодно и обозначил партнёрам высокое политическое значение такого проекта – престиж страны, развитие автоспорта, привлечение внимания со стороны иностранных спортивных организаций.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Безусловно Васильев обладает энергией, напором и хваткой, столь необходимыми для превращения автодрома в объект, как минимум, национального значения. Не потому ли он получил карт-бланш руководителя проекта, фактически стал всем управлять? Ведь помимо участия Владимира Васильева в ООО «Игора Драйв», принадлежащая ему корпорация «Русь» заработала на строительстве гоночного комплекса, к тому же у пилота появилась возможность тренироваться по выходным на своём же автодроме.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А ещё он – заядлый охотник, совладелец охотничьих угодий неподалеку от «Игоры», в Приозерском районе. Вместе с Николаем Шамаловым, совладельцем АБ «Россия» и петербургским представителем «Siemens Medical Solutions», Васильев основал «Приозерско-Мельниковское общество охоты и рыбной ловли». Пресса пишет, что как раз благодаря увлечению охотой автогонщик познакомился и подружился с Владимиром Якуниным, бывшим замминистра транспорта, экс-президентом ОАО «РЖД», ныне чрезвычайным и полномочным послом РФ. Этот контакт позволил Васильеву не только заполучить хорошие подряды по железнодорожной части, но и вовлечь чету Якуниных в совместный бизнес по организации охоты и разведению уток в Приозерском районе – ООО «Настоящая Охота» и ООО «Золотая Утка».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Губернатор против дикого?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 некоторым оценкам, строительство автодрома обошлось в 11 млрд рублей. Не обошлось без эксцессов. Компания-генподрядчик Владимира Васильева привлекла к производству работ фирму из Татарстана, а та завезла на «Игору» азиатов-гастарбайтеров, которые в результате остались без денег. Скандал с кинутыми рабочими получил громкую огласку.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Любопытно, что разрешение на строительство ООО «Игора Драйв» получило спустя два года после начала работ, когда автодром уже был в высокой степени готовности. Это следует из ответов Комитета государственного строительного надзора и экспертизы и Управления Роспотребнадзора Ленинградской области. Видимо, проект подгонялся под уже готовый комплекс, а на шумозащите вообще решили сэкономить.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Кстати, архитектор из Германии Герман Тильке, занимавшийся проектом гоночного комплекса, хотел убрать перепады высот на трассах. Однако это поубавило бы интереса у гонщиков. А перепады высот приводят к тому, что звук распространяется гораздо дальше, это означает – надо устанавливать шестиметровые стены между автодромом и населёнными пунктами вместо шумозащитных экранов. Получается – на порядок дороже.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Головной боли жителям соседнего поселка Сосново добавляет и производственная деятельность корпорации «Русь». На площадках, которые расположились прямо под соседскими окнами, целыми днями шумят станки и техника при разгрузке-погрузке. На жалобы приехал специалист из Роспотребнадзора для замера шума, уведомив «Русь» о дате проверки. И застал полную тишину. Примерно та же история повторилась и с визитом Роспотребнадзора на автодром, а внеплановую проверку не согласовала областная прокуратура.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Алексей Греджев, председатель ДНП «Свердловец», которое находится в нескольких километрах от гоночной трассы, присутствовал при замерах и после их проведения написал в группе ВК «Игора Драйв! Прими меры», что сотрудники Роспотребнадзора якобы получали от кого-то инструкции по телефону и тестировали уровень шума в перерывах между заездами.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общем, сначала аврально строили, потом стали проектировать, подгоняя под возведённый объект. А Владимир Васильев, победно завершив этап, уже умчался в другие дали – реализовывать следующий «звёздный» замысел в Республику Карелию, где так же участвует и Юрий Ковальчук.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Вот многочисленных жители окрестных посёлков и задумываются, неспроста ли так вышло с шумом? Может, их специально выдавливают из этих привлекательных мест? К примеру, в Сосново, не где-то на окраинах шумели, а в самом центре, на тех улицах, где ликвидность недвижимости выше. Люди, устав от шума, через какое-то время начинали продавать свои дома с земельными участками по бросовой цене. И затем, когда заинтересованные покупатели, приобретали недвижимость задарма, источники шума вдруг исчезали бесследно. Капитализм в России – дикий. Всякое возможно…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Впрочем, активисты обращаются с предложением к бизнесмену Владимиру Васильеву доказать, что это неправда, будто шумозащиту на автодроме не устанавливают намеренно. Что легче – взять и сделать звукоизоляцию, определив шумовую нагрузку с учётом нестандартного проекта «Игоры Драйв» или не делать и увеличивать социальную напряженность в районе?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Пока же люди ищут поддержку в лице губернатора Александра Дрозденко. Хотя его тёплые взаимоотношения с акционерами АБ «Россия» общеизвестны. Но жители Приозерского района не оставляют надежд – грядёт не только очередной гоночный сезон, но и сентябрь, когда главным мерилом доверия к областной власти станет уже не шумозащита, а бюллетени избирателей. Их здесь немало…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740" w:right="0" w:firstLine="0"/>
        <w:jc w:val="left"/>
        <w:textAlignment w:val="baseline"/>
        <w:rPr>
          <w:rFonts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"https://neva.versia.ru/kak-peterburgskaya-gorodskaya-bolnica-kurortnogo-rajona-poluchaet-dengi-vmesto-pacientov" \o "Медленнее" </w:instrText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FFFFFF"/>
          <w:spacing w:val="0"/>
          <w:sz w:val="22"/>
          <w:szCs w:val="22"/>
          <w:u w:val="none"/>
          <w:bdr w:val="none" w:color="auto" w:sz="0" w:space="0"/>
          <w:vertAlign w:val="baseline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"https://neva.versia.ru/kak-peterburgskaya-gorodskaya-bolnica-kurortnogo-rajona-poluchaet-dengi-vmesto-pacientov" \o "Быстрее" </w:instrText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Fonts w:hint="default" w:ascii="Arial" w:hAnsi="Arial" w:eastAsia="SimSun" w:cs="Arial"/>
          <w:i w:val="0"/>
          <w:iCs w:val="0"/>
          <w:caps w:val="0"/>
          <w:color w:val="FFFFFF"/>
          <w:spacing w:val="0"/>
          <w:kern w:val="0"/>
          <w:sz w:val="22"/>
          <w:szCs w:val="22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740" w:right="0" w:firstLine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808080"/>
          <w:spacing w:val="0"/>
          <w:kern w:val="0"/>
          <w:sz w:val="15"/>
          <w:szCs w:val="15"/>
          <w:bdr w:val="single" w:color="CCCCCC" w:sz="6" w:space="0"/>
          <w:shd w:val="clear" w:fill="FFFFFF"/>
          <w:vertAlign w:val="baseli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 w:line="180" w:lineRule="atLeast"/>
        <w:ind w:left="0" w:right="0" w:firstLine="0"/>
        <w:jc w:val="right"/>
        <w:textAlignment w:val="baseline"/>
        <w:rPr>
          <w:rFonts w:hint="default" w:ascii="Arial" w:hAnsi="Arial" w:cs="Arial"/>
          <w:b/>
          <w:bCs/>
          <w:i w:val="0"/>
          <w:iCs w:val="0"/>
          <w:caps w:val="0"/>
          <w:color w:val="9B9B9B"/>
          <w:spacing w:val="0"/>
          <w:sz w:val="16"/>
          <w:szCs w:val="16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9B9B9B"/>
          <w:spacing w:val="0"/>
          <w:kern w:val="0"/>
          <w:sz w:val="16"/>
          <w:szCs w:val="16"/>
          <w:bdr w:val="none" w:color="auto" w:sz="0" w:space="0"/>
          <w:vertAlign w:val="baseline"/>
          <w:lang w:val="en-US" w:eastAsia="zh-CN" w:bidi="ar"/>
        </w:rPr>
        <w:t>Анатолий Маслов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0"/>
        <w:jc w:val="right"/>
        <w:textAlignment w:val="baseline"/>
        <w:rPr>
          <w:rFonts w:hint="default" w:ascii="Arial" w:hAnsi="Arial" w:cs="Arial"/>
          <w:b/>
          <w:bCs/>
          <w:i/>
          <w:iCs/>
          <w:caps w:val="0"/>
          <w:color w:val="9B9B9B"/>
          <w:spacing w:val="0"/>
          <w:sz w:val="16"/>
          <w:szCs w:val="16"/>
        </w:rPr>
      </w:pPr>
      <w:r>
        <w:rPr>
          <w:rFonts w:hint="default" w:ascii="Arial" w:hAnsi="Arial" w:eastAsia="SimSun" w:cs="Arial"/>
          <w:b/>
          <w:bCs/>
          <w:i/>
          <w:iCs/>
          <w:caps w:val="0"/>
          <w:color w:val="9B9B9B"/>
          <w:spacing w:val="0"/>
          <w:kern w:val="0"/>
          <w:sz w:val="16"/>
          <w:szCs w:val="16"/>
          <w:bdr w:val="none" w:color="auto" w:sz="0" w:space="0"/>
          <w:vertAlign w:val="baseline"/>
          <w:lang w:val="en-US" w:eastAsia="zh-CN" w:bidi="ar"/>
        </w:rPr>
        <w:t>Опубликовано: 22.03.2021 09:48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0"/>
        <w:jc w:val="right"/>
        <w:textAlignment w:val="baseline"/>
        <w:rPr>
          <w:rFonts w:hint="default" w:ascii="Arial" w:hAnsi="Arial" w:cs="Arial"/>
          <w:b/>
          <w:bCs/>
          <w:i/>
          <w:iCs/>
          <w:caps w:val="0"/>
          <w:color w:val="9B9B9B"/>
          <w:spacing w:val="0"/>
          <w:sz w:val="16"/>
          <w:szCs w:val="16"/>
        </w:rPr>
      </w:pPr>
      <w:r>
        <w:rPr>
          <w:rFonts w:hint="default" w:ascii="Arial" w:hAnsi="Arial" w:eastAsia="SimSun" w:cs="Arial"/>
          <w:b/>
          <w:bCs/>
          <w:i/>
          <w:iCs/>
          <w:caps w:val="0"/>
          <w:color w:val="9B9B9B"/>
          <w:spacing w:val="0"/>
          <w:kern w:val="0"/>
          <w:sz w:val="16"/>
          <w:szCs w:val="16"/>
          <w:bdr w:val="none" w:color="auto" w:sz="0" w:space="0"/>
          <w:vertAlign w:val="baseline"/>
          <w:lang w:val="en-US" w:eastAsia="zh-CN" w:bidi="ar"/>
        </w:rPr>
        <w:t>Отредактировано: 22.03.2021 09:49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textAlignment w:val="baseline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Источник: </w:t>
      </w:r>
      <w:r>
        <w:rPr>
          <w:rFonts w:hint="default" w:ascii="Arial" w:hAnsi="Arial" w:cs="Arial"/>
          <w:i w:val="0"/>
          <w:iCs w:val="0"/>
          <w:caps w:val="0"/>
          <w:color w:val="FF9833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FF9833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"https://neva.versia.ru/kak-peterburgskaya-gorodskaya-bolnica-kurortnogo-rajona-poluchaet-dengi-vmesto-pacientov" </w:instrText>
      </w:r>
      <w:r>
        <w:rPr>
          <w:rFonts w:hint="default" w:ascii="Arial" w:hAnsi="Arial" w:cs="Arial"/>
          <w:i w:val="0"/>
          <w:iCs w:val="0"/>
          <w:caps w:val="0"/>
          <w:color w:val="FF9833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4"/>
          <w:rFonts w:hint="default" w:ascii="Arial" w:hAnsi="Arial" w:cs="Arial"/>
          <w:i w:val="0"/>
          <w:iCs w:val="0"/>
          <w:caps w:val="0"/>
          <w:color w:val="FF9833"/>
          <w:spacing w:val="0"/>
          <w:sz w:val="22"/>
          <w:szCs w:val="22"/>
          <w:bdr w:val="none" w:color="auto" w:sz="0" w:space="0"/>
          <w:vertAlign w:val="baseline"/>
        </w:rPr>
        <w:t>https://neva.versia.ru/kak-peterburgskaya-gorodskaya-bolnica-kurortnogo-rajona-poluchaet-dengi-vmesto-pacientov</w:t>
      </w:r>
      <w:r>
        <w:rPr>
          <w:rFonts w:hint="default" w:ascii="Arial" w:hAnsi="Arial" w:cs="Arial"/>
          <w:i w:val="0"/>
          <w:iCs w:val="0"/>
          <w:caps w:val="0"/>
          <w:color w:val="FF9833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textAlignment w:val="baseline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3106"/>
    <w:rsid w:val="582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2021-06-24T12:54:00Z</dcterms:created>
  <dc:creator>User</dc:creator>
  <cp:lastModifiedBy>User</cp:lastModifiedBy>
  <dcterms:modified xsi:type="dcterms:W3CDTF">2021-06-24T12:55:43Z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